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2428875</wp:posOffset>
            </wp:positionH>
            <wp:positionV relativeFrom="paragraph">
              <wp:posOffset>114300</wp:posOffset>
            </wp:positionV>
            <wp:extent cx="1281113" cy="86297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8629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Weston Marketing Communications </w:t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Advisory Committee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Meeting Minutes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Georgia" w:cs="Georgia" w:eastAsia="Georgia" w:hAnsi="Georgia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b w:val="1"/>
          <w:sz w:val="32"/>
          <w:szCs w:val="32"/>
          <w:rtl w:val="0"/>
        </w:rPr>
        <w:t xml:space="preserve">Date: 9.1.21</w:t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Location: via ZOOM</w:t>
      </w:r>
    </w:p>
    <w:p w:rsidR="00000000" w:rsidDel="00000000" w:rsidP="00000000" w:rsidRDefault="00000000" w:rsidRPr="00000000" w14:paraId="0000000C">
      <w:pPr>
        <w:pageBreakBefore w:val="0"/>
        <w:ind w:left="0" w:firstLine="0"/>
        <w:jc w:val="center"/>
        <w:rPr>
          <w:rFonts w:ascii="Georgia" w:cs="Georgia" w:eastAsia="Georgia" w:hAnsi="Georgia"/>
          <w:b w:val="1"/>
        </w:rPr>
      </w:pPr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Attendees: </w:t>
        <w:tab/>
        <w:t xml:space="preserve">J. Achar, A. Palladino, D. Rehr, L. Riback</w:t>
      </w:r>
    </w:p>
    <w:p w:rsidR="00000000" w:rsidDel="00000000" w:rsidP="00000000" w:rsidRDefault="00000000" w:rsidRPr="00000000" w14:paraId="0000000D">
      <w:pPr>
        <w:pageBreakBefore w:val="0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0" w:firstLine="0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Meeting Called to Order:  7:36pm (Gaveled in A. Palladino)</w:t>
      </w:r>
    </w:p>
    <w:p w:rsidR="00000000" w:rsidDel="00000000" w:rsidP="00000000" w:rsidRDefault="00000000" w:rsidRPr="00000000" w14:paraId="00000010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</w:t>
        <w:tab/>
        <w:t xml:space="preserve">Minutes from 7/7 approval delayed until receipt by the MCAC Chair. </w:t>
      </w:r>
    </w:p>
    <w:p w:rsidR="00000000" w:rsidDel="00000000" w:rsidP="00000000" w:rsidRDefault="00000000" w:rsidRPr="00000000" w14:paraId="0000001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</w:t>
        <w:tab/>
        <w:t xml:space="preserve">Real Estate Promotional Map</w:t>
      </w:r>
    </w:p>
    <w:p w:rsidR="00000000" w:rsidDel="00000000" w:rsidP="00000000" w:rsidRDefault="00000000" w:rsidRPr="00000000" w14:paraId="00000014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Distribution to RE Agents, and letter to agencies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Potential to sell them at Weston Flea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3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Question raised about 400 copies distributed to Kiwanis, were they dist?</w:t>
      </w:r>
    </w:p>
    <w:p w:rsidR="00000000" w:rsidDel="00000000" w:rsidP="00000000" w:rsidRDefault="00000000" w:rsidRPr="00000000" w14:paraId="00000018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</w:t>
        <w:tab/>
        <w:t xml:space="preserve">Newsletter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Selectmen and Town Hall updates are being distributed via Everbridge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Generally well accepted and informative</w:t>
      </w:r>
    </w:p>
    <w:p w:rsidR="00000000" w:rsidDel="00000000" w:rsidP="00000000" w:rsidRDefault="00000000" w:rsidRPr="00000000" w14:paraId="0000001D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4</w:t>
        <w:tab/>
        <w:t xml:space="preserve">Town Recycling efforts</w:t>
      </w:r>
    </w:p>
    <w:p w:rsidR="00000000" w:rsidDel="00000000" w:rsidP="00000000" w:rsidRDefault="00000000" w:rsidRPr="00000000" w14:paraId="0000001F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4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there are new standards for trash separation, should these recycling standards be communicated more widely.</w:t>
      </w:r>
    </w:p>
    <w:p w:rsidR="00000000" w:rsidDel="00000000" w:rsidP="00000000" w:rsidRDefault="00000000" w:rsidRPr="00000000" w14:paraId="00000021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</w:t>
        <w:tab/>
        <w:t xml:space="preserve">Town Green Initiative</w:t>
      </w:r>
    </w:p>
    <w:p w:rsidR="00000000" w:rsidDel="00000000" w:rsidP="00000000" w:rsidRDefault="00000000" w:rsidRPr="00000000" w14:paraId="00000023">
      <w:pPr>
        <w:pageBreakBefore w:val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ab/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144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Efforts are continuing in this regard and will have update for October meeting.</w:t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5</w:t>
        <w:tab/>
        <w:t xml:space="preserve">Adjourned 8:03pm  (gaveled A. Palladino)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