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</w:rPr>
        <w:drawing>
          <wp:inline distB="114300" distT="114300" distL="114300" distR="114300">
            <wp:extent cx="1371600" cy="9258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TOWN OF WESTON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MARKETING &amp; COMMUNICATIONS ADVISORY COMMITTEE 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VIRTUAL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Wednesday, January 13 , 2021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Time: 8:00 PM Eastern Time (US and Canada)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Type: Virtual Zoom Meeting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To Join the Zoom Meeting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link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hyperlink r:id="rId7">
        <w:r w:rsidDel="00000000" w:rsidR="00000000" w:rsidRPr="00000000">
          <w:rPr>
            <w:rFonts w:ascii="Georgia" w:cs="Georgia" w:eastAsia="Georgia" w:hAnsi="Georgia"/>
            <w:b w:val="1"/>
            <w:color w:val="073763"/>
            <w:u w:val="single"/>
            <w:rtl w:val="0"/>
          </w:rPr>
          <w:t xml:space="preserve">https://us02web.zoom.us/j/3748768007?pwd=TXZLVm1yYWw1V0MwM2NTVCtBMnNwQT09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ID: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374 876 8007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Passcode: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MCAC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By phone: TK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+1 646 558 8656 US (New York)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Meeting ID: 374 876 8007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Passcode: 316723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Call to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Approval of minutes from December 7, 2020 meeting 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Transition from Code Red to Everbridge Alert System follow up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Real Estate trends, update. Real estate marketing piece, video, update.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Weston Diversity Committee, liaison, continuing discussion on positive messaging about Weston activities, new endeavors.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Weston Commission for the Arts photography project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Social media update, Instagram, Twitter, social media outreach.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Old Business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2web.zoom.us/j/3748768007?pwd=TXZLVm1yYWw1V0MwM2NTVCtBMnN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